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BE" w:rsidRDefault="00665655" w:rsidP="00665655">
      <w:pPr>
        <w:jc w:val="center"/>
        <w:rPr>
          <w:b/>
        </w:rPr>
      </w:pPr>
      <w:r>
        <w:rPr>
          <w:b/>
        </w:rPr>
        <w:t>8-2</w:t>
      </w:r>
    </w:p>
    <w:p w:rsidR="00665655" w:rsidRDefault="00665655" w:rsidP="00665655">
      <w:pPr>
        <w:jc w:val="center"/>
        <w:rPr>
          <w:b/>
        </w:rPr>
      </w:pPr>
      <w:r>
        <w:rPr>
          <w:b/>
        </w:rPr>
        <w:t>Early Immigration and Urban Reform</w:t>
      </w:r>
    </w:p>
    <w:p w:rsidR="00665655" w:rsidRDefault="00665655" w:rsidP="00665655">
      <w:r>
        <w:tab/>
        <w:t>Read and take notes from pages 272 – 275 comparing and contrasting Irish and German immigration.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65655" w:rsidTr="00665655">
        <w:tc>
          <w:tcPr>
            <w:tcW w:w="3192" w:type="dxa"/>
          </w:tcPr>
          <w:p w:rsidR="00665655" w:rsidRDefault="00665655" w:rsidP="00665655"/>
        </w:tc>
        <w:tc>
          <w:tcPr>
            <w:tcW w:w="3192" w:type="dxa"/>
          </w:tcPr>
          <w:p w:rsidR="00665655" w:rsidRDefault="00665655" w:rsidP="00665655">
            <w:r>
              <w:t>Irish Immigrants</w:t>
            </w:r>
          </w:p>
          <w:p w:rsidR="00665655" w:rsidRDefault="00665655" w:rsidP="00665655"/>
        </w:tc>
        <w:tc>
          <w:tcPr>
            <w:tcW w:w="3192" w:type="dxa"/>
          </w:tcPr>
          <w:p w:rsidR="00665655" w:rsidRDefault="00665655" w:rsidP="00665655">
            <w:r>
              <w:t>German Immigrants</w:t>
            </w:r>
          </w:p>
        </w:tc>
      </w:tr>
      <w:tr w:rsidR="00665655" w:rsidTr="00665655">
        <w:tc>
          <w:tcPr>
            <w:tcW w:w="3192" w:type="dxa"/>
          </w:tcPr>
          <w:p w:rsidR="00665655" w:rsidRDefault="00665655" w:rsidP="00665655">
            <w:r>
              <w:t>Reasons for Immigrating</w:t>
            </w:r>
          </w:p>
          <w:p w:rsidR="00665655" w:rsidRDefault="00665655" w:rsidP="00665655"/>
          <w:p w:rsidR="00665655" w:rsidRDefault="00665655" w:rsidP="00665655"/>
          <w:p w:rsidR="00665655" w:rsidRDefault="00665655" w:rsidP="00665655"/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</w:tr>
      <w:tr w:rsidR="00665655" w:rsidTr="00665655">
        <w:tc>
          <w:tcPr>
            <w:tcW w:w="3192" w:type="dxa"/>
          </w:tcPr>
          <w:p w:rsidR="00665655" w:rsidRDefault="00665655" w:rsidP="00665655">
            <w:r>
              <w:t>Places Settled</w:t>
            </w:r>
          </w:p>
          <w:p w:rsidR="00665655" w:rsidRDefault="00665655" w:rsidP="00665655"/>
          <w:p w:rsidR="00665655" w:rsidRDefault="00665655" w:rsidP="00665655"/>
          <w:p w:rsidR="00665655" w:rsidRDefault="00665655" w:rsidP="00665655"/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</w:tr>
      <w:tr w:rsidR="00665655" w:rsidTr="00665655">
        <w:tc>
          <w:tcPr>
            <w:tcW w:w="3192" w:type="dxa"/>
          </w:tcPr>
          <w:p w:rsidR="00665655" w:rsidRDefault="00665655" w:rsidP="00665655">
            <w:r>
              <w:t>Economic Standing</w:t>
            </w:r>
          </w:p>
          <w:p w:rsidR="00665655" w:rsidRDefault="00665655" w:rsidP="00665655"/>
          <w:p w:rsidR="00665655" w:rsidRDefault="00665655" w:rsidP="00665655"/>
          <w:p w:rsidR="00665655" w:rsidRDefault="00665655" w:rsidP="00665655"/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</w:tr>
      <w:tr w:rsidR="00665655" w:rsidTr="00665655">
        <w:tc>
          <w:tcPr>
            <w:tcW w:w="3192" w:type="dxa"/>
          </w:tcPr>
          <w:p w:rsidR="00665655" w:rsidRDefault="00665655" w:rsidP="00665655">
            <w:r>
              <w:t>Religious Beliefs</w:t>
            </w:r>
          </w:p>
          <w:p w:rsidR="00665655" w:rsidRDefault="00665655" w:rsidP="00665655"/>
          <w:p w:rsidR="00665655" w:rsidRDefault="00665655" w:rsidP="00665655"/>
          <w:p w:rsidR="00665655" w:rsidRDefault="00665655" w:rsidP="00665655"/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  <w:tc>
          <w:tcPr>
            <w:tcW w:w="3192" w:type="dxa"/>
          </w:tcPr>
          <w:p w:rsidR="00665655" w:rsidRDefault="00665655" w:rsidP="00665655"/>
        </w:tc>
      </w:tr>
    </w:tbl>
    <w:p w:rsidR="00665655" w:rsidRDefault="00665655" w:rsidP="00665655"/>
    <w:p w:rsidR="00665655" w:rsidRDefault="00665655" w:rsidP="00665655">
      <w:r>
        <w:t>Summary:</w:t>
      </w:r>
    </w:p>
    <w:p w:rsidR="00665655" w:rsidRDefault="00665655" w:rsidP="00665655"/>
    <w:p w:rsidR="00665655" w:rsidRDefault="00665655" w:rsidP="00665655"/>
    <w:p w:rsidR="00665655" w:rsidRDefault="00665655" w:rsidP="00665655">
      <w:pPr>
        <w:pBdr>
          <w:bottom w:val="single" w:sz="6" w:space="1" w:color="auto"/>
        </w:pBdr>
      </w:pPr>
    </w:p>
    <w:p w:rsidR="00665655" w:rsidRDefault="00665655" w:rsidP="00665655">
      <w:r>
        <w:t>Skills Focus – Interpreting Graphs – page 273</w:t>
      </w:r>
    </w:p>
    <w:p w:rsidR="00665655" w:rsidRPr="00665655" w:rsidRDefault="00665655" w:rsidP="00665655">
      <w:bookmarkStart w:id="0" w:name="_GoBack"/>
      <w:bookmarkEnd w:id="0"/>
    </w:p>
    <w:sectPr w:rsidR="00665655" w:rsidRPr="00665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55"/>
    <w:rsid w:val="003F4FBE"/>
    <w:rsid w:val="0066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2012-02-13T18:11:00Z</dcterms:created>
  <dcterms:modified xsi:type="dcterms:W3CDTF">2012-02-13T18:19:00Z</dcterms:modified>
</cp:coreProperties>
</file>